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C4BF7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810000" cy="3810000"/>
            <wp:effectExtent l="0" t="0" r="0" b="0"/>
            <wp:docPr id="1" name="图片 1" descr="启东市公安局2026年存量光纤租赁服务项目__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启东市公安局2026年存量光纤租赁服务项目__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2026-06-03T07:59:21Z</dcterms:created>
  <dc:creator>Administrator</dc:creator>
  <cp:lastModifiedBy>臣moon</cp:lastModifiedBy>
  <dcterms:modified xsi:type="dcterms:W3CDTF">2026-06-03T07:59:25Z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eyJoZGlkIjoiNjM2MDhjZTQ1NjFkNzM2YjVkYzM4NTYwZTdlZjFlODMiLCJ1c2VySWQiOiIzMTY3NDU4NTcifQ==</vt:lpwstr>
  </property>
  <property fmtid="{D5CDD505-2E9C-101B-9397-08002B2CF9AE}" pid="4" name="ICV">
    <vt:lpwstr>B9A4BFAE473F442CA0A1484B15612E9F_12</vt:lpwstr>
  </property>
</Properties>
</file>